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7C4935" w14:textId="77777777" w:rsidR="0090759B" w:rsidRPr="0090759B" w:rsidRDefault="0090759B" w:rsidP="0090759B">
      <w:pPr>
        <w:spacing w:before="480" w:after="480" w:line="240" w:lineRule="auto"/>
        <w:jc w:val="center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Игра «Лаборатория: изучаем каменный уголь»</w:t>
      </w:r>
    </w:p>
    <w:p w14:paraId="4C115BA2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Что понадобится:</w:t>
      </w:r>
    </w:p>
    <w:p w14:paraId="50F52679" w14:textId="25422FD1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 xml:space="preserve">- </w:t>
      </w: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Кусочки каменного угля (по одному на каждого ребёнка);</w:t>
      </w:r>
    </w:p>
    <w:p w14:paraId="67D1DAE1" w14:textId="337BE254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 xml:space="preserve">- </w:t>
      </w: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Лупы (по одной на каждого ребёнка);</w:t>
      </w:r>
    </w:p>
    <w:p w14:paraId="78C6CB4B" w14:textId="3A95110A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 xml:space="preserve">- </w:t>
      </w: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Стаканчики с водой;</w:t>
      </w:r>
    </w:p>
    <w:p w14:paraId="7D71E91D" w14:textId="4DA3D04C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 xml:space="preserve">- </w:t>
      </w: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Палочки для помешивания;</w:t>
      </w:r>
    </w:p>
    <w:p w14:paraId="1608FAE5" w14:textId="25925F23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 xml:space="preserve">- </w:t>
      </w: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Молоток (для демонстрации);</w:t>
      </w:r>
    </w:p>
    <w:p w14:paraId="718DD252" w14:textId="0D7D547E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 xml:space="preserve">- </w:t>
      </w: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Влажные салфетки;</w:t>
      </w:r>
    </w:p>
    <w:p w14:paraId="68CA774B" w14:textId="6E861006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 xml:space="preserve">- </w:t>
      </w: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Подносы или тарелки для угля;</w:t>
      </w:r>
    </w:p>
    <w:p w14:paraId="3A4F5A7A" w14:textId="617975CE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 xml:space="preserve">- </w:t>
      </w: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Листы бумаги и угольные карандаши (для рисования в конце занятия).</w:t>
      </w:r>
    </w:p>
    <w:p w14:paraId="114ED92F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Ход игры:</w:t>
      </w:r>
    </w:p>
    <w:p w14:paraId="18EE91E7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1.«Потрогаем уголь»</w:t>
      </w:r>
    </w:p>
    <w:p w14:paraId="13601CBE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Дайте детям потрогать уголь руками.</w:t>
      </w:r>
    </w:p>
    <w:p w14:paraId="693B65FC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 xml:space="preserve">- Вопросы для обсуждения: «Какой он на ощупь? Гладкий или шершавый? Тёплый или </w:t>
      </w:r>
    </w:p>
    <w:p w14:paraId="26C460E5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холодный? Что осталось на руках?»</w:t>
      </w:r>
    </w:p>
    <w:p w14:paraId="56C5FDB1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Вывод: уголь твёрдый, шершавый, пачкает руки.</w:t>
      </w:r>
    </w:p>
    <w:p w14:paraId="04A25A9A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2.«Рассматриваем через лупу»</w:t>
      </w:r>
    </w:p>
    <w:p w14:paraId="637A7D9D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Предложите детям рассмотреть уголь через лупу.</w:t>
      </w:r>
    </w:p>
    <w:p w14:paraId="6D31EEA9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lastRenderedPageBreak/>
        <w:t>- Вопросы: «Что вы видите? Есть ли какие</w:t>
      </w: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noBreakHyphen/>
        <w:t>то узоры? Напоминает ли что</w:t>
      </w: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noBreakHyphen/>
        <w:t>то?»</w:t>
      </w:r>
    </w:p>
    <w:p w14:paraId="2F9DC88D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-Вывод: на поверхности угля видны бугорки и линии — это остатки древних растений.</w:t>
      </w:r>
    </w:p>
    <w:p w14:paraId="53238623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3.«Бросаем в воду»</w:t>
      </w:r>
    </w:p>
    <w:p w14:paraId="14DDE068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Опустите уголь в стакан с водой.</w:t>
      </w:r>
    </w:p>
    <w:p w14:paraId="1EF6BAA5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Наблюдайте вместе: появляются пузырьки (выходит воздух), уголь тонет (он тяжёлый).</w:t>
      </w:r>
    </w:p>
    <w:p w14:paraId="7A62FCA4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Помешайте палочкой: вода не окрашивается (уголь не растворяется).</w:t>
      </w:r>
    </w:p>
    <w:p w14:paraId="42832254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Вопросы: «Почему идут пузырьки? Уголь плавает или тонет? Вода стала чёрной?»</w:t>
      </w:r>
    </w:p>
    <w:p w14:paraId="3BC8C902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Вывод: уголь тяжёлый, не растворяется в воде.</w:t>
      </w:r>
    </w:p>
    <w:p w14:paraId="20D4190F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4.«Проверяем прочность»</w:t>
      </w:r>
    </w:p>
    <w:p w14:paraId="03D22B4C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Аккуратно ударьте молотком по кусочку угля (делает взрослый).</w:t>
      </w:r>
    </w:p>
    <w:p w14:paraId="30D3A3BB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Уголь рассыпается на мелкие кусочки.</w:t>
      </w:r>
    </w:p>
    <w:p w14:paraId="423CFB59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Вопрос: «Что произошло? Легко ли он сломался?»</w:t>
      </w:r>
    </w:p>
    <w:p w14:paraId="38836AF0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Вывод: уголь твёрдый, но хрупкий — легко ломается.</w:t>
      </w:r>
    </w:p>
    <w:p w14:paraId="24AA385B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5.«Рисуем углём»</w:t>
      </w:r>
    </w:p>
    <w:p w14:paraId="3140B342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В конце занятия предложите детям нарисовать что</w:t>
      </w: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noBreakHyphen/>
        <w:t>нибудь угольным карандашом на бумаге.</w:t>
      </w:r>
    </w:p>
    <w:p w14:paraId="1A29A74C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144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Обсудите: «Удобно ли рисовать? Какой получается цвет?»</w:t>
      </w:r>
    </w:p>
    <w:p w14:paraId="4B03CA8D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Заключительная беседа:</w:t>
      </w:r>
    </w:p>
    <w:p w14:paraId="6B7E690C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Откуда берётся уголь? (Из древних деревьев.)</w:t>
      </w:r>
    </w:p>
    <w:p w14:paraId="6B90EBCA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Где его добывают? (В шахтах, глубоко под землёй.)</w:t>
      </w:r>
    </w:p>
    <w:p w14:paraId="31B29D18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lastRenderedPageBreak/>
        <w:t>- Для чего он нужен? (Чтобы обогревать дома, давать энергию заводам.)</w:t>
      </w:r>
    </w:p>
    <w:p w14:paraId="2C416D2C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Как нужно относиться к углю? (Бережно— его запасы не бесконечны!)</w:t>
      </w:r>
    </w:p>
    <w:p w14:paraId="65060773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jc w:val="center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b/>
          <w:bCs/>
          <w:spacing w:val="3"/>
          <w:kern w:val="0"/>
          <w:sz w:val="28"/>
          <w:szCs w:val="28"/>
          <w:lang w:eastAsia="ru-RU"/>
          <w14:ligatures w14:val="none"/>
        </w:rPr>
        <w:t>Правила безопасности:</w:t>
      </w:r>
    </w:p>
    <w:p w14:paraId="3358B825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Не брать уголь в рот.</w:t>
      </w:r>
    </w:p>
    <w:p w14:paraId="6D9D3676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После опытов вымыть руки или протереть влажными салфетками.</w:t>
      </w:r>
    </w:p>
    <w:p w14:paraId="433F3099" w14:textId="77777777" w:rsidR="0090759B" w:rsidRPr="0090759B" w:rsidRDefault="0090759B" w:rsidP="0090759B">
      <w:pPr>
        <w:shd w:val="clear" w:color="auto" w:fill="FFFFFF"/>
        <w:spacing w:before="120" w:after="120" w:line="420" w:lineRule="atLeast"/>
        <w:ind w:left="720"/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</w:pPr>
      <w:r w:rsidRPr="0090759B">
        <w:rPr>
          <w:rFonts w:ascii="Times New Roman" w:eastAsia="Times New Roman" w:hAnsi="Times New Roman" w:cs="Times New Roman"/>
          <w:spacing w:val="3"/>
          <w:kern w:val="0"/>
          <w:sz w:val="28"/>
          <w:szCs w:val="28"/>
          <w:lang w:eastAsia="ru-RU"/>
          <w14:ligatures w14:val="none"/>
        </w:rPr>
        <w:t>- При работе с молотком соблюдать осторожность (работает только взрослый)</w:t>
      </w:r>
    </w:p>
    <w:p w14:paraId="6A382E6D" w14:textId="77777777" w:rsidR="0090759B" w:rsidRDefault="0090759B" w:rsidP="0090759B"/>
    <w:sectPr w:rsidR="0090759B" w:rsidSect="0090759B">
      <w:type w:val="continuous"/>
      <w:pgSz w:w="16840" w:h="11900" w:orient="landscape"/>
      <w:pgMar w:top="697" w:right="680" w:bottom="567" w:left="1418" w:header="0" w:footer="1452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932A5C"/>
    <w:multiLevelType w:val="multilevel"/>
    <w:tmpl w:val="A6D4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82002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59B"/>
    <w:rsid w:val="00092A6B"/>
    <w:rsid w:val="006A3B58"/>
    <w:rsid w:val="007A662F"/>
    <w:rsid w:val="0090759B"/>
    <w:rsid w:val="00F21907"/>
    <w:rsid w:val="00F92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6D905"/>
  <w15:chartTrackingRefBased/>
  <w15:docId w15:val="{2A52016B-F37D-4AD2-AD21-60A8CFA53A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759B"/>
  </w:style>
  <w:style w:type="paragraph" w:styleId="1">
    <w:name w:val="heading 1"/>
    <w:basedOn w:val="a"/>
    <w:next w:val="a"/>
    <w:link w:val="10"/>
    <w:uiPriority w:val="9"/>
    <w:qFormat/>
    <w:rsid w:val="009075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75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759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75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759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75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75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75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75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759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0759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0759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0759B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0759B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0759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0759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0759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0759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075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9075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075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9075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075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90759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0759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90759B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0759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90759B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0759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296</Words>
  <Characters>1691</Characters>
  <Application>Microsoft Office Word</Application>
  <DocSecurity>0</DocSecurity>
  <Lines>14</Lines>
  <Paragraphs>3</Paragraphs>
  <ScaleCrop>false</ScaleCrop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2026-04-26T13:31:00Z</dcterms:created>
  <dcterms:modified xsi:type="dcterms:W3CDTF">2026-04-26T13:33:00Z</dcterms:modified>
</cp:coreProperties>
</file>